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5E" w:rsidRPr="00A8582E" w:rsidRDefault="00675B5E" w:rsidP="00675B5E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A8582E">
        <w:rPr>
          <w:rFonts w:asciiTheme="majorBidi" w:eastAsia="Times New Roman" w:hAnsiTheme="majorBidi" w:cstheme="majorBidi"/>
          <w:sz w:val="24"/>
          <w:szCs w:val="24"/>
        </w:rPr>
        <w:t>III domenica di Pentecoste</w:t>
      </w:r>
    </w:p>
    <w:p w:rsidR="00675B5E" w:rsidRPr="009A345B" w:rsidRDefault="00675B5E" w:rsidP="00675B5E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A8582E">
        <w:rPr>
          <w:rFonts w:asciiTheme="majorBidi" w:eastAsia="Times New Roman" w:hAnsiTheme="majorBidi" w:cstheme="majorBidi"/>
          <w:i/>
          <w:sz w:val="24"/>
          <w:szCs w:val="24"/>
        </w:rPr>
        <w:t xml:space="preserve">Mt 1, </w:t>
      </w:r>
      <w:proofErr w:type="gramStart"/>
      <w:r w:rsidRPr="00A8582E">
        <w:rPr>
          <w:rFonts w:asciiTheme="majorBidi" w:eastAsia="Times New Roman" w:hAnsiTheme="majorBidi" w:cstheme="majorBidi"/>
          <w:i/>
          <w:sz w:val="24"/>
          <w:szCs w:val="24"/>
        </w:rPr>
        <w:t>20b-24b</w:t>
      </w:r>
      <w:proofErr w:type="gramEnd"/>
    </w:p>
    <w:p w:rsidR="00675B5E" w:rsidRPr="009A345B" w:rsidRDefault="00675B5E" w:rsidP="00675B5E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675B5E" w:rsidRPr="009A345B" w:rsidRDefault="00675B5E" w:rsidP="00675B5E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>ALL'ORIGINE NON E' IL PECCATO</w:t>
      </w:r>
    </w:p>
    <w:p w:rsidR="00675B5E" w:rsidRPr="009A345B" w:rsidRDefault="00675B5E" w:rsidP="00675B5E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675B5E" w:rsidRDefault="00675B5E" w:rsidP="00675B5E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L’evangelo di questa domenica ci riporta il nome che un angelo consegna a Giuseppe perché sia quello del bambino che nascerà da Maria. Toccherà</w:t>
      </w:r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 xml:space="preserve"> infatti</w:t>
      </w:r>
      <w:proofErr w:type="gramEnd"/>
      <w:r>
        <w:rPr>
          <w:rFonts w:asciiTheme="majorBidi" w:eastAsia="Times New Roman" w:hAnsiTheme="majorBidi" w:cstheme="majorBidi"/>
          <w:sz w:val="24"/>
          <w:szCs w:val="24"/>
        </w:rPr>
        <w:t xml:space="preserve"> a Giuseppe dargli il nome: “Gesù, egli infatti salverà il suo popolo dai suoi peccati”. Anche il Battista quando indicherà ai suoi discepoli Gesù che veniva verso </w:t>
      </w:r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>di</w:t>
      </w:r>
      <w:proofErr w:type="gramEnd"/>
      <w:r>
        <w:rPr>
          <w:rFonts w:asciiTheme="majorBidi" w:eastAsia="Times New Roman" w:hAnsiTheme="majorBidi" w:cstheme="majorBidi"/>
          <w:sz w:val="24"/>
          <w:szCs w:val="24"/>
        </w:rPr>
        <w:t xml:space="preserve"> lui dirà: “Ecco l’agnello di Dio, colui che toglie il peccato del mondo” (Gv 1,29) . E il peccato compare fin dalle prime pagine della scrittura sacra. Leggiamo oggi il racconto di quello che siamo soliti indicare come ‘peccato originale’ (Gen3).</w:t>
      </w:r>
    </w:p>
    <w:p w:rsidR="00675B5E" w:rsidRPr="009A345B" w:rsidRDefault="00675B5E" w:rsidP="00675B5E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C'è una domanda che non possiamo evitare e che non a caso accompagna la storia dell'umanità fin dalle origini: perché il male, da dove il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male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?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quale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la sua origine?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chi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ne è l'autore? 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br/>
        <w:t xml:space="preserve">L'esperienza quotidiana del male, in tutte le sue forme, interroga l'uomo. La devastante presenza del male suscita una domanda e chiede una risposta. Una risposta, che ritroviamo in molte tradizioni religiose, risolve l'enigma riconoscendo, all'origine un dualismo: un principio positivo, un dio buono, e un principio negativo, un dio malvagio. L'eterno conflitto tra questi due principi, positivo e negativo, luce e tenebra, determinerebbe la vicenda umana e darebbe ragione della presenza del male così come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del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bene, nei solchi della storia.</w:t>
      </w:r>
    </w:p>
    <w:p w:rsidR="00675B5E" w:rsidRPr="009A345B" w:rsidRDefault="00675B5E" w:rsidP="00675B5E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A questo interrogativo: da dove il male?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r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>isponde anche la grande tradizione ebraica con la seconda pagina della Bibbia.</w:t>
      </w:r>
    </w:p>
    <w:p w:rsidR="00675B5E" w:rsidRPr="009A345B" w:rsidRDefault="00675B5E" w:rsidP="00675B5E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È importante che sia la seconda pagina.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Infatti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la prima pagina, lo ricordiamo bene, narra la creazione scandita dal ritornello: "E Dio vide che era cosa molto buona". La creazione uscita dalle mani di Dio è buona. All'origine non ci sono due principi uno positivo e uno negativo, all'origine vi è solo una creazione buona perché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buona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>, inguaribilmente buona, è l'intenzione del Creatore.</w:t>
      </w:r>
    </w:p>
    <w:p w:rsidR="00675B5E" w:rsidRPr="009A345B" w:rsidRDefault="00675B5E" w:rsidP="00675B5E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Ma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allora, ancor più inquietante la domanda: Da dove il male?</w:t>
      </w:r>
    </w:p>
    <w:p w:rsidR="00675B5E" w:rsidRPr="009A345B" w:rsidRDefault="00675B5E" w:rsidP="00675B5E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Ecco la seconda pagina biblica, il racconto che abbiamo ascoltato nella prima lettura, nel giardino di Eden, presso l'albero della conoscenza, racconto che siamo soliti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dire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del peccato originale.</w:t>
      </w:r>
    </w:p>
    <w:p w:rsidR="00675B5E" w:rsidRPr="009A345B" w:rsidRDefault="00675B5E" w:rsidP="00675B5E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Non è, ovviamente, la cronaca di un evento storico ma un grande racconto mitico che attraverso la simbolica del frutto dell'albero allude alla libertà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dell'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>uomo e della donna che si sottraggono a Dio, alla sua parola.</w:t>
      </w:r>
    </w:p>
    <w:p w:rsidR="00675B5E" w:rsidRPr="009A345B" w:rsidRDefault="00675B5E" w:rsidP="00675B5E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Voler raggiungere una conoscenza totale e diventare come Dio, secondo il suggerimento del serpente,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significa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negare il limite imposto alla creatura. Non è quindi un dio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malvagio la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sorgente del male, è piuttosto l'uso disordinato della propria libertà. Una libertà che non si affida al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Creatore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ma anzi rompe il legame di appartenenza a Lui, una libertà inquinata dal sospetto che Dio non voglia il nostro bene ma piuttosto la nostra soggezione.</w:t>
      </w:r>
    </w:p>
    <w:p w:rsidR="00675B5E" w:rsidRPr="009A345B" w:rsidRDefault="00675B5E" w:rsidP="00675B5E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Se rileggiamo con cura il racconto nel giardino di Eden, scopriamo che nell'umanità-Adamo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Eva sono in effetti l'umanità-- si insinua il sospetto nei confronti di Dio, il sospetto che Dio non voglia davvero la felicità dell'uomo ma solo la sua soggezione.</w:t>
      </w:r>
    </w:p>
    <w:p w:rsidR="00675B5E" w:rsidRPr="009A345B" w:rsidRDefault="00675B5E" w:rsidP="00675B5E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Scopriamo così che il peccato non è tanto la trasgressione di una regola ma la rottura di un legame, è il venir meno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di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un rapporto di affidamento a Dio.</w:t>
      </w:r>
    </w:p>
    <w:p w:rsidR="00675B5E" w:rsidRPr="009A345B" w:rsidRDefault="00675B5E" w:rsidP="00675B5E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Non a caso nei profeti il peccato è rottura dell'alleanza con Dio cioè di un vincolo di reciproca fedeltà, il peccato è sempre assimilato all'adulterio, cioè il venir meno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di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un legame d'amore e fedeltà.</w:t>
      </w:r>
    </w:p>
    <w:p w:rsidR="00675B5E" w:rsidRPr="009A345B" w:rsidRDefault="00675B5E" w:rsidP="00675B5E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Ma allora il peccato è possibile solo in chi ha conosciuto il volto di Dio alleato, amante geloso, interessato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ad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ogni uomo e donna. Solo chi ha conosciuto il volto di Dio carico di amore e a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questo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amore si sottrae, può essere detto peccatore.</w:t>
      </w:r>
    </w:p>
    <w:p w:rsidR="00675B5E" w:rsidRPr="009A345B" w:rsidRDefault="00675B5E" w:rsidP="00675B5E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Prima di confessare i nostri peccati dobbiamo sempre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confessare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>, cioè riconoscere, quanto Dio ci ama.</w:t>
      </w:r>
    </w:p>
    <w:p w:rsidR="00675B5E" w:rsidRPr="009A345B" w:rsidRDefault="00675B5E" w:rsidP="00675B5E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>Ancora, l'esperienza amara del peccato, rivela la nostra libertà. Solo un uomo libero, responsabile di sé può esser detto peccatore.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Quando ci volgiamo alla nostra coscienza per interrogarci sulla qualità delle nostre scelte noi compiamo uno dei gesti più alti: riconosciamo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infatti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di non esser rigidamente determinati, programmati, condizionati dall'ambiente, dalle abitudini, dai molteplici conformismi. Riconosciamo la nostra libertà.</w:t>
      </w:r>
    </w:p>
    <w:p w:rsidR="00675B5E" w:rsidRPr="009A345B" w:rsidRDefault="00675B5E" w:rsidP="00675B5E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lastRenderedPageBreak/>
        <w:t>Ma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il peccato non è l'ultima parola e già nel giardino di Eden risuona la promessa del Salvatore, nato da donna. Il suo nome sarà Emmanuele cioè Dio con noi. Il suo nome sarà Gesù, cioè Dio salva.</w:t>
      </w:r>
    </w:p>
    <w:p w:rsidR="00675B5E" w:rsidRPr="009A345B" w:rsidRDefault="00675B5E" w:rsidP="00675B5E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>Sconfiggiamo, allora il sospetto che Dio sia pericoloso rivale dell'uomo e della sua libertà: è con noi, non sopra di noi nè contro di noi.</w:t>
      </w:r>
    </w:p>
    <w:p w:rsidR="0093743B" w:rsidRDefault="00675B5E" w:rsidP="00675B5E"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Con noi, per salvarci: perché non avvenga che anche noi ci sottraiamo alla sua presenza, ci nascondiamo dal suo sguardo, diffidando di lui,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temendolo</w:t>
      </w:r>
      <w:proofErr w:type="gramEnd"/>
    </w:p>
    <w:sectPr w:rsidR="0093743B" w:rsidSect="00675B5E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compat/>
  <w:rsids>
    <w:rsidRoot w:val="00675B5E"/>
    <w:rsid w:val="00675B5E"/>
    <w:rsid w:val="00937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5B5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 San Giovanni Laterano</dc:creator>
  <cp:lastModifiedBy>Parrocchia San Giovanni Laterano</cp:lastModifiedBy>
  <cp:revision>1</cp:revision>
  <dcterms:created xsi:type="dcterms:W3CDTF">2019-06-28T10:59:00Z</dcterms:created>
  <dcterms:modified xsi:type="dcterms:W3CDTF">2019-06-28T10:59:00Z</dcterms:modified>
</cp:coreProperties>
</file>