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04" w:rsidRPr="00B97F1D" w:rsidRDefault="006F3D04" w:rsidP="006F3D04">
      <w:pPr>
        <w:rPr>
          <w:rFonts w:asciiTheme="majorBidi" w:hAnsiTheme="majorBidi" w:cstheme="majorBidi"/>
        </w:rPr>
      </w:pPr>
      <w:proofErr w:type="gramStart"/>
      <w:r w:rsidRPr="00B97F1D">
        <w:rPr>
          <w:rFonts w:asciiTheme="majorBidi" w:hAnsiTheme="majorBidi" w:cstheme="majorBidi"/>
        </w:rPr>
        <w:t>VI</w:t>
      </w:r>
      <w:proofErr w:type="gramEnd"/>
      <w:r w:rsidRPr="00B97F1D">
        <w:rPr>
          <w:rFonts w:asciiTheme="majorBidi" w:hAnsiTheme="majorBidi" w:cstheme="majorBidi"/>
        </w:rPr>
        <w:t xml:space="preserve"> domenica dopo l’Epifania</w:t>
      </w:r>
    </w:p>
    <w:p w:rsidR="006F3D04" w:rsidRPr="00B97F1D" w:rsidRDefault="006F3D04" w:rsidP="006F3D04">
      <w:pPr>
        <w:spacing w:after="0" w:line="240" w:lineRule="auto"/>
        <w:jc w:val="both"/>
        <w:rPr>
          <w:rFonts w:asciiTheme="majorBidi" w:eastAsia="TimesNewRomanPSMT" w:hAnsiTheme="majorBidi" w:cstheme="majorBidi"/>
          <w:sz w:val="24"/>
          <w:szCs w:val="24"/>
        </w:rPr>
      </w:pPr>
      <w:r w:rsidRPr="00B97F1D">
        <w:rPr>
          <w:rFonts w:asciiTheme="majorBidi" w:eastAsia="TimesNewRomanPSMT" w:hAnsiTheme="majorBidi" w:cstheme="majorBidi"/>
          <w:sz w:val="24"/>
          <w:szCs w:val="24"/>
        </w:rPr>
        <w:t>Lc 17,11-19</w:t>
      </w:r>
    </w:p>
    <w:p w:rsidR="006F3D04" w:rsidRPr="009A345B" w:rsidRDefault="006F3D04" w:rsidP="006F3D04">
      <w:pPr>
        <w:tabs>
          <w:tab w:val="left" w:pos="11335"/>
        </w:tabs>
        <w:spacing w:after="0" w:line="240" w:lineRule="auto"/>
        <w:jc w:val="both"/>
        <w:rPr>
          <w:rFonts w:asciiTheme="majorBidi" w:eastAsia="TimesNewRomanPSMT" w:hAnsiTheme="majorBidi" w:cstheme="majorBidi"/>
          <w:sz w:val="24"/>
          <w:szCs w:val="24"/>
        </w:rPr>
      </w:pPr>
    </w:p>
    <w:p w:rsidR="006F3D04" w:rsidRPr="009A345B" w:rsidRDefault="006F3D04" w:rsidP="006F3D04">
      <w:pPr>
        <w:tabs>
          <w:tab w:val="left" w:pos="11335"/>
        </w:tabs>
        <w:spacing w:after="0" w:line="240" w:lineRule="auto"/>
        <w:jc w:val="both"/>
        <w:rPr>
          <w:rFonts w:asciiTheme="majorBidi" w:eastAsia="TimesNewRomanPSMT" w:hAnsiTheme="majorBidi" w:cstheme="majorBidi"/>
          <w:sz w:val="24"/>
          <w:szCs w:val="24"/>
        </w:rPr>
      </w:pPr>
      <w:r w:rsidRPr="009A345B">
        <w:rPr>
          <w:rFonts w:asciiTheme="majorBidi" w:eastAsia="TimesNewRomanPSMT" w:hAnsiTheme="majorBidi" w:cstheme="majorBidi"/>
          <w:sz w:val="24"/>
          <w:szCs w:val="24"/>
        </w:rPr>
        <w:t>DIRE 'GRAZIE'</w:t>
      </w:r>
    </w:p>
    <w:p w:rsidR="006F3D04" w:rsidRPr="009A345B" w:rsidRDefault="006F3D04" w:rsidP="006F3D04">
      <w:pPr>
        <w:tabs>
          <w:tab w:val="left" w:pos="11335"/>
        </w:tabs>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Ascoltata la pagina </w:t>
      </w:r>
      <w:proofErr w:type="gramStart"/>
      <w:r w:rsidRPr="009A345B">
        <w:rPr>
          <w:rFonts w:asciiTheme="majorBidi" w:eastAsia="Times New Roman" w:hAnsiTheme="majorBidi" w:cstheme="majorBidi"/>
          <w:sz w:val="24"/>
          <w:szCs w:val="24"/>
        </w:rPr>
        <w:t>evangelica</w:t>
      </w:r>
      <w:proofErr w:type="gramEnd"/>
      <w:r w:rsidRPr="009A345B">
        <w:rPr>
          <w:rFonts w:asciiTheme="majorBidi" w:eastAsia="Times New Roman" w:hAnsiTheme="majorBidi" w:cstheme="majorBidi"/>
          <w:sz w:val="24"/>
          <w:szCs w:val="24"/>
        </w:rPr>
        <w:t xml:space="preserve"> viene spontanea una amara costatazione: la riconoscenza è davvero merce rara. Anche Gesù ne ha </w:t>
      </w:r>
      <w:proofErr w:type="gramStart"/>
      <w:r w:rsidRPr="009A345B">
        <w:rPr>
          <w:rFonts w:asciiTheme="majorBidi" w:eastAsia="Times New Roman" w:hAnsiTheme="majorBidi" w:cstheme="majorBidi"/>
          <w:sz w:val="24"/>
          <w:szCs w:val="24"/>
        </w:rPr>
        <w:t>fatto</w:t>
      </w:r>
      <w:proofErr w:type="gramEnd"/>
      <w:r w:rsidRPr="009A345B">
        <w:rPr>
          <w:rFonts w:asciiTheme="majorBidi" w:eastAsia="Times New Roman" w:hAnsiTheme="majorBidi" w:cstheme="majorBidi"/>
          <w:sz w:val="24"/>
          <w:szCs w:val="24"/>
        </w:rPr>
        <w:t xml:space="preserve"> l'esperienza e nella sua voce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vi è un'ombra di delusione: "Non sono stati guariti tutti e dieci? </w:t>
      </w:r>
      <w:proofErr w:type="gramStart"/>
      <w:r w:rsidRPr="009A345B">
        <w:rPr>
          <w:rFonts w:asciiTheme="majorBidi" w:eastAsia="Times New Roman" w:hAnsiTheme="majorBidi" w:cstheme="majorBidi"/>
          <w:sz w:val="24"/>
          <w:szCs w:val="24"/>
        </w:rPr>
        <w:t>E gli altri nove dove sono?"</w:t>
      </w:r>
      <w:proofErr w:type="gramEnd"/>
      <w:r w:rsidRPr="009A345B">
        <w:rPr>
          <w:rFonts w:asciiTheme="majorBidi" w:eastAsia="Times New Roman" w:hAnsiTheme="majorBidi" w:cstheme="majorBidi"/>
          <w:sz w:val="24"/>
          <w:szCs w:val="24"/>
        </w:rPr>
        <w:t xml:space="preserve">. Gesù è in cammino verso Gerusalemme: è il viaggio ultimo e decisivo verso la </w:t>
      </w:r>
      <w:proofErr w:type="gramStart"/>
      <w:r w:rsidRPr="009A345B">
        <w:rPr>
          <w:rFonts w:asciiTheme="majorBidi" w:eastAsia="Times New Roman" w:hAnsiTheme="majorBidi" w:cstheme="majorBidi"/>
          <w:sz w:val="24"/>
          <w:szCs w:val="24"/>
        </w:rPr>
        <w:t>città dove</w:t>
      </w:r>
      <w:proofErr w:type="gramEnd"/>
      <w:r w:rsidRPr="009A345B">
        <w:rPr>
          <w:rFonts w:asciiTheme="majorBidi" w:eastAsia="Times New Roman" w:hAnsiTheme="majorBidi" w:cstheme="majorBidi"/>
          <w:sz w:val="24"/>
          <w:szCs w:val="24"/>
        </w:rPr>
        <w:t xml:space="preserve"> si compirà il dono di sè, della sua vita, per tutti.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Quando intraprende questo lungo viaggio da nord a sud, dalla Galilea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alla Giudea l'evangelista Luca ha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 xml:space="preserve">annotazione di straordinaria forza. Scrive: Gesù </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contrasse, indurì il suo volto verso Gerusalemme</w:t>
      </w:r>
      <w:r>
        <w:rPr>
          <w:rFonts w:asciiTheme="majorBidi" w:eastAsia="Times New Roman" w:hAnsiTheme="majorBidi" w:cstheme="majorBidi"/>
          <w:sz w:val="24"/>
          <w:szCs w:val="24"/>
        </w:rPr>
        <w:t>” (9,51)</w:t>
      </w:r>
      <w:r w:rsidRPr="009A345B">
        <w:rPr>
          <w:rFonts w:asciiTheme="majorBidi" w:eastAsia="Times New Roman" w:hAnsiTheme="majorBidi" w:cstheme="majorBidi"/>
          <w:sz w:val="24"/>
          <w:szCs w:val="24"/>
        </w:rPr>
        <w:t>. L'antica traduzione latina dice bene</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"Firmavit faciem suam", invece le nostre traduzioni solitamente trasformano questa intensa espressione in un avverbio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assai scialbo: "Si diresse decisamente verso</w:t>
      </w:r>
      <w:r>
        <w:rPr>
          <w:rFonts w:asciiTheme="majorBidi" w:eastAsia="Times New Roman" w:hAnsiTheme="majorBidi" w:cstheme="majorBidi"/>
          <w:sz w:val="24"/>
          <w:szCs w:val="24"/>
        </w:rPr>
        <w:t>”… “Prese la ferma decisione…</w:t>
      </w:r>
      <w:r w:rsidRPr="009A345B">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 xml:space="preserve">Vi </w:t>
      </w:r>
      <w:proofErr w:type="gramEnd"/>
      <w:r w:rsidRPr="009A345B">
        <w:rPr>
          <w:rFonts w:asciiTheme="majorBidi" w:eastAsia="Times New Roman" w:hAnsiTheme="majorBidi" w:cstheme="majorBidi"/>
          <w:sz w:val="24"/>
          <w:szCs w:val="24"/>
        </w:rPr>
        <w:t xml:space="preserve">invito a guardare il volto di Gesù: i suoi muscoli sono contratti come avviene </w:t>
      </w:r>
      <w:r>
        <w:rPr>
          <w:rFonts w:asciiTheme="majorBidi" w:eastAsia="Times New Roman" w:hAnsiTheme="majorBidi" w:cstheme="majorBidi"/>
          <w:sz w:val="24"/>
          <w:szCs w:val="24"/>
        </w:rPr>
        <w:t xml:space="preserve">anche a noi </w:t>
      </w:r>
      <w:r w:rsidRPr="009A345B">
        <w:rPr>
          <w:rFonts w:asciiTheme="majorBidi" w:eastAsia="Times New Roman" w:hAnsiTheme="majorBidi" w:cstheme="majorBidi"/>
          <w:sz w:val="24"/>
          <w:szCs w:val="24"/>
        </w:rPr>
        <w:t>ogni volta che dobbiamo affrontare una scelta ardua, radicale.</w:t>
      </w:r>
      <w:r>
        <w:rPr>
          <w:rFonts w:asciiTheme="majorBidi" w:eastAsia="Times New Roman" w:hAnsiTheme="majorBidi" w:cstheme="majorBidi"/>
          <w:sz w:val="24"/>
          <w:szCs w:val="24"/>
        </w:rPr>
        <w:t xml:space="preserve"> Possiamo leggere sul suo volto l’irrevocabile decisione di </w:t>
      </w:r>
      <w:proofErr w:type="gramStart"/>
      <w:r>
        <w:rPr>
          <w:rFonts w:asciiTheme="majorBidi" w:eastAsia="Times New Roman" w:hAnsiTheme="majorBidi" w:cstheme="majorBidi"/>
          <w:sz w:val="24"/>
          <w:szCs w:val="24"/>
        </w:rPr>
        <w:t>dare</w:t>
      </w:r>
      <w:proofErr w:type="gramEnd"/>
      <w:r>
        <w:rPr>
          <w:rFonts w:asciiTheme="majorBidi" w:eastAsia="Times New Roman" w:hAnsiTheme="majorBidi" w:cstheme="majorBidi"/>
          <w:sz w:val="24"/>
          <w:szCs w:val="24"/>
        </w:rPr>
        <w:t xml:space="preserve"> la vita . In questo viaggio</w:t>
      </w:r>
      <w:r w:rsidRPr="009A345B">
        <w:rPr>
          <w:rFonts w:asciiTheme="majorBidi" w:eastAsia="Times New Roman" w:hAnsiTheme="majorBidi" w:cstheme="majorBidi"/>
          <w:sz w:val="24"/>
          <w:szCs w:val="24"/>
        </w:rPr>
        <w:t xml:space="preserve"> Gesù sceglie di passare attraverso il territorio dei Samaritani, terra non ospitale per i Giudei. Quando aveva inviato i suoi discepoli associandoli alla sua missione, aveva loro ordinato di non entrare nelle città dei Samaritani (Mt 10,5). Lui, invece, ci entra, meglio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chiede di poter avere ospitalità e gli chiudono la porta in faccia (Lc </w:t>
      </w:r>
      <w:proofErr w:type="gramStart"/>
      <w:r w:rsidRPr="009A345B">
        <w:rPr>
          <w:rFonts w:asciiTheme="majorBidi" w:eastAsia="Times New Roman" w:hAnsiTheme="majorBidi" w:cstheme="majorBidi"/>
          <w:sz w:val="24"/>
          <w:szCs w:val="24"/>
        </w:rPr>
        <w:t>9,51ss.</w:t>
      </w:r>
      <w:proofErr w:type="gramEnd"/>
      <w:r w:rsidRPr="009A345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Anche la donna samaritana, lo ricordiamo bene, oppone un rifiuto alla domanda di Gesù di un po' </w:t>
      </w:r>
      <w:proofErr w:type="gramStart"/>
      <w:r w:rsidRPr="009A345B">
        <w:rPr>
          <w:rFonts w:asciiTheme="majorBidi" w:eastAsia="Times New Roman" w:hAnsiTheme="majorBidi" w:cstheme="majorBidi"/>
          <w:sz w:val="24"/>
          <w:szCs w:val="24"/>
        </w:rPr>
        <w:t>di</w:t>
      </w:r>
      <w:proofErr w:type="gramEnd"/>
      <w:r w:rsidRPr="009A345B">
        <w:rPr>
          <w:rFonts w:asciiTheme="majorBidi" w:eastAsia="Times New Roman" w:hAnsiTheme="majorBidi" w:cstheme="majorBidi"/>
          <w:sz w:val="24"/>
          <w:szCs w:val="24"/>
        </w:rPr>
        <w:t xml:space="preserve"> acqua. Eppure Gesù sceglie di passare per </w:t>
      </w:r>
      <w:proofErr w:type="gramStart"/>
      <w:r w:rsidRPr="009A345B">
        <w:rPr>
          <w:rFonts w:asciiTheme="majorBidi" w:eastAsia="Times New Roman" w:hAnsiTheme="majorBidi" w:cstheme="majorBidi"/>
          <w:sz w:val="24"/>
          <w:szCs w:val="24"/>
        </w:rPr>
        <w:t>quelle terre consapevole</w:t>
      </w:r>
      <w:proofErr w:type="gramEnd"/>
      <w:r w:rsidRPr="009A345B">
        <w:rPr>
          <w:rFonts w:asciiTheme="majorBidi" w:eastAsia="Times New Roman" w:hAnsiTheme="majorBidi" w:cstheme="majorBidi"/>
          <w:sz w:val="24"/>
          <w:szCs w:val="24"/>
        </w:rPr>
        <w:t xml:space="preserve"> che non vi troverà buona accoglienza. L'incontro, a distanza, con i dieci lebbrosi si colloca proprio in terra samaritana. Anche in questo caso, come nella pagina che abbiamo letto domenica, basta una parola di Gesù perchè i dieci siano guariti. Fin qui solo un gesto di guarigione: Gesù ne ha compiuti tanti. Ma qui c'è una conclusione </w:t>
      </w:r>
      <w:proofErr w:type="gramStart"/>
      <w:r w:rsidRPr="009A345B">
        <w:rPr>
          <w:rFonts w:asciiTheme="majorBidi" w:eastAsia="Times New Roman" w:hAnsiTheme="majorBidi" w:cstheme="majorBidi"/>
          <w:sz w:val="24"/>
          <w:szCs w:val="24"/>
        </w:rPr>
        <w:t>fortemente</w:t>
      </w:r>
      <w:proofErr w:type="gramEnd"/>
      <w:r w:rsidRPr="009A345B">
        <w:rPr>
          <w:rFonts w:asciiTheme="majorBidi" w:eastAsia="Times New Roman" w:hAnsiTheme="majorBidi" w:cstheme="majorBidi"/>
          <w:sz w:val="24"/>
          <w:szCs w:val="24"/>
        </w:rPr>
        <w:t xml:space="preserve"> provocatoria. Dei dieci guariti uno solo torna indietro per ringraziare il suo guaritore e Luca annota, ripeto provocatoriamente: "</w:t>
      </w:r>
      <w:proofErr w:type="gramStart"/>
      <w:r w:rsidRPr="009A345B">
        <w:rPr>
          <w:rFonts w:asciiTheme="majorBidi" w:eastAsia="Times New Roman" w:hAnsiTheme="majorBidi" w:cstheme="majorBidi"/>
          <w:sz w:val="24"/>
          <w:szCs w:val="24"/>
        </w:rPr>
        <w:t>era</w:t>
      </w:r>
      <w:proofErr w:type="gramEnd"/>
      <w:r w:rsidRPr="009A345B">
        <w:rPr>
          <w:rFonts w:asciiTheme="majorBidi" w:eastAsia="Times New Roman" w:hAnsiTheme="majorBidi" w:cstheme="majorBidi"/>
          <w:sz w:val="24"/>
          <w:szCs w:val="24"/>
        </w:rPr>
        <w:t xml:space="preserve"> un Samaritano".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Gesù stesso osserva che solo uno straniero aveva sentito </w:t>
      </w:r>
      <w:proofErr w:type="gramStart"/>
      <w:r w:rsidRPr="009A345B">
        <w:rPr>
          <w:rFonts w:asciiTheme="majorBidi" w:eastAsia="Times New Roman" w:hAnsiTheme="majorBidi" w:cstheme="majorBidi"/>
          <w:sz w:val="24"/>
          <w:szCs w:val="24"/>
        </w:rPr>
        <w:t>il</w:t>
      </w:r>
      <w:proofErr w:type="gramEnd"/>
      <w:r w:rsidRPr="009A345B">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bisogno</w:t>
      </w:r>
      <w:proofErr w:type="gramEnd"/>
      <w:r w:rsidRPr="009A345B">
        <w:rPr>
          <w:rFonts w:asciiTheme="majorBidi" w:eastAsia="Times New Roman" w:hAnsiTheme="majorBidi" w:cstheme="majorBidi"/>
          <w:sz w:val="24"/>
          <w:szCs w:val="24"/>
        </w:rPr>
        <w:t xml:space="preserve"> di ringraziare. Due conclusioni da questa pagina che ho detto </w:t>
      </w:r>
      <w:proofErr w:type="gramStart"/>
      <w:r w:rsidRPr="009A345B">
        <w:rPr>
          <w:rFonts w:asciiTheme="majorBidi" w:eastAsia="Times New Roman" w:hAnsiTheme="majorBidi" w:cstheme="majorBidi"/>
          <w:sz w:val="24"/>
          <w:szCs w:val="24"/>
        </w:rPr>
        <w:t>provocatoria</w:t>
      </w:r>
      <w:proofErr w:type="gramEnd"/>
      <w:r w:rsidRPr="009A345B">
        <w:rPr>
          <w:rFonts w:asciiTheme="majorBidi" w:eastAsia="Times New Roman" w:hAnsiTheme="majorBidi" w:cstheme="majorBidi"/>
          <w:sz w:val="24"/>
          <w:szCs w:val="24"/>
        </w:rPr>
        <w:t>. La prima, più tranquilla e che potrebbe sembrare una nota di buona educazione. Siamo soliti insegnare ai nostri bambini l'uso frequente della parola 'grazie', ed è bello.</w:t>
      </w:r>
      <w:r>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non è solo bon ton o galateo. Ringraziare è consapevolezza di quanto </w:t>
      </w:r>
      <w:proofErr w:type="gramStart"/>
      <w:r w:rsidRPr="009A345B">
        <w:rPr>
          <w:rFonts w:asciiTheme="majorBidi" w:eastAsia="Times New Roman" w:hAnsiTheme="majorBidi" w:cstheme="majorBidi"/>
          <w:sz w:val="24"/>
          <w:szCs w:val="24"/>
        </w:rPr>
        <w:t>dobbiamo</w:t>
      </w:r>
      <w:proofErr w:type="gramEnd"/>
      <w:r w:rsidRPr="009A345B">
        <w:rPr>
          <w:rFonts w:asciiTheme="majorBidi" w:eastAsia="Times New Roman" w:hAnsiTheme="majorBidi" w:cstheme="majorBidi"/>
          <w:sz w:val="24"/>
          <w:szCs w:val="24"/>
        </w:rPr>
        <w:t xml:space="preserve"> esser riconoscenti verso quanti, e non sono pochi, ci aiutano ad essere noi stessi. Quello che siamo, a cominciare dal dono della vita, lo dobbiamo ad altri. Impariamo allora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a dar </w:t>
      </w:r>
      <w:proofErr w:type="gramStart"/>
      <w:r w:rsidRPr="009A345B">
        <w:rPr>
          <w:rFonts w:asciiTheme="majorBidi" w:eastAsia="Times New Roman" w:hAnsiTheme="majorBidi" w:cstheme="majorBidi"/>
          <w:sz w:val="24"/>
          <w:szCs w:val="24"/>
        </w:rPr>
        <w:t>voce,</w:t>
      </w:r>
      <w:proofErr w:type="gramEnd"/>
      <w:r w:rsidRPr="009A345B">
        <w:rPr>
          <w:rFonts w:asciiTheme="majorBidi" w:eastAsia="Times New Roman" w:hAnsiTheme="majorBidi" w:cstheme="majorBidi"/>
          <w:sz w:val="24"/>
          <w:szCs w:val="24"/>
        </w:rPr>
        <w:t xml:space="preserve"> frequente, alla gratitudine. E' un modo per riconoscere che proprio grazie ad altri siamo quelli che siamo. L'assenza del sentimento di gratitudine rivela una pericolosa presunzione, una sorta di autosufficienza che non riconosce quanto le relazioni siano decisive per una piena umanità. </w:t>
      </w:r>
    </w:p>
    <w:p w:rsidR="006F3D04" w:rsidRPr="009A345B" w:rsidRDefault="006F3D04" w:rsidP="006F3D04">
      <w:pPr>
        <w:tabs>
          <w:tab w:val="left" w:pos="11335"/>
        </w:tabs>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La seconda conclusione è meno tranquilla, soprattutto in questi nostri anni che ci mettono ogni giorno di fronte agli stranieri sempre più vicini al nostro vivere quotidiano. Proprio uno straniero, proprio un Samaritano, gente allora disprezzata e tenuta ai margini, è modello di gratitudine. Proprio lui. In tutto questo c'è, lo ripeto, una forte carica di provocazione per noi che, troppe volte, consideriamo lo straniero come un potenziale pericolo, o </w:t>
      </w:r>
      <w:proofErr w:type="gramStart"/>
      <w:r w:rsidRPr="009A345B">
        <w:rPr>
          <w:rFonts w:asciiTheme="majorBidi" w:eastAsia="Times New Roman" w:hAnsiTheme="majorBidi" w:cstheme="majorBidi"/>
          <w:sz w:val="24"/>
          <w:szCs w:val="24"/>
        </w:rPr>
        <w:t>quanto meno</w:t>
      </w:r>
      <w:proofErr w:type="gramEnd"/>
      <w:r w:rsidRPr="009A345B">
        <w:rPr>
          <w:rFonts w:asciiTheme="majorBidi" w:eastAsia="Times New Roman" w:hAnsiTheme="majorBidi" w:cstheme="majorBidi"/>
          <w:sz w:val="24"/>
          <w:szCs w:val="24"/>
        </w:rPr>
        <w:t xml:space="preserve"> lo guardiamo con</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diffidenza.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se anche in lui, come non raramente accade, brilla un lampo di gratitudine e di umanità vuol dire che dobbiamo arginare il pregiudizio che istintivamente e spesso a torto genera in noi ostilità e rifiuto. Impariamo, almeno, a non fare d'ogni erba un fascio. Nel fascio d'erba non c'è solo zizzania, ci può essere anche buon grano. </w:t>
      </w:r>
    </w:p>
    <w:p w:rsidR="006F3D04" w:rsidRPr="009A345B" w:rsidRDefault="006F3D04" w:rsidP="006F3D04">
      <w:pPr>
        <w:spacing w:after="0" w:line="240" w:lineRule="auto"/>
        <w:jc w:val="both"/>
        <w:rPr>
          <w:rFonts w:asciiTheme="majorBidi" w:eastAsia="Times New Roman" w:hAnsiTheme="majorBidi" w:cstheme="majorBidi"/>
          <w:sz w:val="24"/>
          <w:szCs w:val="24"/>
        </w:rPr>
      </w:pPr>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08"/>
  <w:hyphenationZone w:val="283"/>
  <w:characterSpacingControl w:val="doNotCompress"/>
  <w:compat/>
  <w:rsids>
    <w:rsidRoot w:val="006F3D04"/>
    <w:rsid w:val="00395D0F"/>
    <w:rsid w:val="0067156C"/>
    <w:rsid w:val="006F3D04"/>
    <w:rsid w:val="00842773"/>
    <w:rsid w:val="00DD2A81"/>
    <w:rsid w:val="00FD3467"/>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3D04"/>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2019-02-15T08:28:00Z</dcterms:created>
  <dcterms:modified xsi:type="dcterms:W3CDTF">2019-02-15T08:29:00Z</dcterms:modified>
</cp:coreProperties>
</file>